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82A3" w14:textId="5A36E523" w:rsidR="00F835AF" w:rsidRPr="00FD51C2" w:rsidRDefault="00FD51C2" w:rsidP="00FD51C2">
      <w:pPr>
        <w:pStyle w:val="NoSpacing"/>
        <w:rPr>
          <w:b/>
          <w:u w:val="single"/>
        </w:rPr>
      </w:pPr>
      <w:r w:rsidRPr="00FD51C2">
        <w:rPr>
          <w:b/>
          <w:u w:val="single"/>
        </w:rPr>
        <w:t>Performance &amp; Quality Subgroup</w:t>
      </w:r>
    </w:p>
    <w:p w14:paraId="14789F41" w14:textId="77777777" w:rsidR="00F835AF" w:rsidRDefault="00F835AF" w:rsidP="00FD51C2">
      <w:pPr>
        <w:pStyle w:val="NoSpacing"/>
      </w:pPr>
    </w:p>
    <w:p w14:paraId="728233A3" w14:textId="4D36F288" w:rsidR="00F835AF" w:rsidRPr="00FD51C2" w:rsidRDefault="002B55B4" w:rsidP="00FD51C2">
      <w:pPr>
        <w:pStyle w:val="NoSpacing"/>
        <w:rPr>
          <w:b/>
        </w:rPr>
      </w:pPr>
      <w:r w:rsidRPr="00FD51C2">
        <w:rPr>
          <w:b/>
        </w:rPr>
        <w:t>TERMS OF REFERENCE</w:t>
      </w:r>
    </w:p>
    <w:p w14:paraId="0803E8CF" w14:textId="57168244" w:rsidR="00F835AF" w:rsidRDefault="00F835AF" w:rsidP="00FD51C2">
      <w:pPr>
        <w:pStyle w:val="NoSpacing"/>
      </w:pPr>
    </w:p>
    <w:p w14:paraId="159050C2" w14:textId="77777777" w:rsidR="00FD51C2" w:rsidRDefault="00FD51C2" w:rsidP="00FD51C2">
      <w:pPr>
        <w:pStyle w:val="NoSpacing"/>
      </w:pPr>
    </w:p>
    <w:p w14:paraId="1906F297" w14:textId="0701473C" w:rsidR="00F835AF" w:rsidRPr="00FD51C2" w:rsidRDefault="00F835AF" w:rsidP="00FD51C2">
      <w:pPr>
        <w:pStyle w:val="NoSpacing"/>
        <w:rPr>
          <w:b/>
        </w:rPr>
      </w:pPr>
      <w:r w:rsidRPr="00FD51C2">
        <w:rPr>
          <w:b/>
        </w:rPr>
        <w:t>Purpose</w:t>
      </w:r>
      <w:r w:rsidR="00FD51C2" w:rsidRPr="00FD51C2">
        <w:rPr>
          <w:b/>
        </w:rPr>
        <w:t>:</w:t>
      </w:r>
    </w:p>
    <w:p w14:paraId="3A9556D5" w14:textId="6C434D06" w:rsidR="00F835AF" w:rsidRDefault="00F835AF" w:rsidP="00FD51C2">
      <w:pPr>
        <w:pStyle w:val="NoSpacing"/>
      </w:pPr>
      <w:r>
        <w:t>Merton Safeguarding Adults Board (MSAB) is committed to ensuring that all agencies work together to minimis</w:t>
      </w:r>
      <w:r w:rsidR="000A6F17">
        <w:t xml:space="preserve">e abuse or neglect to </w:t>
      </w:r>
      <w:r>
        <w:t xml:space="preserve"> adults at risk and to safeguard effectively where abuse or neglect has, or may have, occurred.</w:t>
      </w:r>
    </w:p>
    <w:p w14:paraId="0E310A44" w14:textId="624936CE" w:rsidR="00F835AF" w:rsidRDefault="00F835AF" w:rsidP="00FD51C2">
      <w:pPr>
        <w:pStyle w:val="NoSpacing"/>
      </w:pPr>
      <w:r>
        <w:t xml:space="preserve">The </w:t>
      </w:r>
      <w:r w:rsidR="004B7A3E">
        <w:t>M</w:t>
      </w:r>
      <w:r>
        <w:t xml:space="preserve">SAB </w:t>
      </w:r>
      <w:r w:rsidR="004B7A3E">
        <w:t xml:space="preserve">is responsible for </w:t>
      </w:r>
      <w:r w:rsidR="00AF00DC">
        <w:t xml:space="preserve">ensuring </w:t>
      </w:r>
      <w:r w:rsidR="000A6F17">
        <w:t>the effective</w:t>
      </w:r>
      <w:r w:rsidR="004B7A3E">
        <w:t xml:space="preserve"> coordination of </w:t>
      </w:r>
      <w:r>
        <w:t xml:space="preserve">safeguarding work </w:t>
      </w:r>
      <w:r w:rsidR="004B7A3E">
        <w:t xml:space="preserve">and activity </w:t>
      </w:r>
      <w:r>
        <w:t xml:space="preserve">of all </w:t>
      </w:r>
      <w:r w:rsidR="00AF00DC">
        <w:t xml:space="preserve">agencies working </w:t>
      </w:r>
      <w:r w:rsidR="000A6F17">
        <w:t>with adults</w:t>
      </w:r>
      <w:r>
        <w:t xml:space="preserve"> </w:t>
      </w:r>
      <w:r w:rsidR="00AF00DC">
        <w:t>with care and support needs across</w:t>
      </w:r>
      <w:r>
        <w:t xml:space="preserve"> all sectors and disciplines. The </w:t>
      </w:r>
      <w:r w:rsidR="004B7A3E">
        <w:t>M</w:t>
      </w:r>
      <w:r>
        <w:t xml:space="preserve">SAB aims to ensure that there are effective quality </w:t>
      </w:r>
      <w:r w:rsidR="004B7A3E">
        <w:t>assurances</w:t>
      </w:r>
      <w:r>
        <w:t xml:space="preserve"> systems in place for ensuring that all agencies meet their responsibilities to safeguard adults and that processes are developed to monitor interagency work and outcomes for people who have care and support needs whether or not they are in receipt of services. </w:t>
      </w:r>
    </w:p>
    <w:p w14:paraId="1E7A4124" w14:textId="77777777" w:rsidR="00B05C3A" w:rsidRDefault="00B05C3A" w:rsidP="00FD51C2">
      <w:pPr>
        <w:pStyle w:val="NoSpacing"/>
      </w:pPr>
    </w:p>
    <w:p w14:paraId="0A6380DD" w14:textId="08AF9832" w:rsidR="00F835AF" w:rsidRDefault="000A6F17" w:rsidP="00FD51C2">
      <w:pPr>
        <w:pStyle w:val="NoSpacing"/>
      </w:pPr>
      <w:r>
        <w:t xml:space="preserve">The Performance </w:t>
      </w:r>
      <w:r w:rsidR="00F835AF">
        <w:t xml:space="preserve">and Quality Subgroup will develop robust mechanisms which assure the </w:t>
      </w:r>
      <w:r>
        <w:t>M</w:t>
      </w:r>
      <w:r w:rsidR="00F835AF">
        <w:t>SAB that good practice to safegu</w:t>
      </w:r>
      <w:r>
        <w:t xml:space="preserve">ard </w:t>
      </w:r>
      <w:r w:rsidR="00F835AF">
        <w:t>adults</w:t>
      </w:r>
      <w:r>
        <w:t xml:space="preserve"> at risk is</w:t>
      </w:r>
      <w:r w:rsidR="00F835AF">
        <w:t xml:space="preserve"> delivered consistently by partner agencies. Areas of weaknes</w:t>
      </w:r>
      <w:r w:rsidR="000D6946">
        <w:t xml:space="preserve">s are identified and strategies </w:t>
      </w:r>
      <w:bookmarkStart w:id="0" w:name="_GoBack"/>
      <w:bookmarkEnd w:id="0"/>
      <w:r w:rsidR="00F835AF">
        <w:t>developed to make improvements when the need arises.</w:t>
      </w:r>
    </w:p>
    <w:p w14:paraId="5321C716" w14:textId="77777777" w:rsidR="00B05C3A" w:rsidRDefault="00B05C3A" w:rsidP="00FD51C2">
      <w:pPr>
        <w:pStyle w:val="NoSpacing"/>
      </w:pPr>
    </w:p>
    <w:p w14:paraId="51DF7BFF" w14:textId="1EF492B4" w:rsidR="00B05C3A" w:rsidRPr="00B05C3A" w:rsidRDefault="00F835AF" w:rsidP="00FD51C2">
      <w:pPr>
        <w:pStyle w:val="NoSpacing"/>
      </w:pPr>
      <w:r w:rsidRPr="00FD51C2">
        <w:rPr>
          <w:b/>
        </w:rPr>
        <w:t>Remit of the subgroup</w:t>
      </w:r>
      <w:r w:rsidR="00FD51C2">
        <w:rPr>
          <w:b/>
        </w:rPr>
        <w:t>:</w:t>
      </w:r>
    </w:p>
    <w:p w14:paraId="4272E971" w14:textId="06B5C20D" w:rsidR="000A6F17" w:rsidRDefault="00F835AF" w:rsidP="00FD51C2">
      <w:pPr>
        <w:pStyle w:val="NoSpacing"/>
      </w:pPr>
      <w:r>
        <w:t>The Board and this subgroup will oversee performance of adult safeguarding a</w:t>
      </w:r>
      <w:r w:rsidR="000A6F17">
        <w:t>ctivity in the,</w:t>
      </w:r>
      <w:r>
        <w:t xml:space="preserve"> highlighting the effectiveness and risks of key processes and practices. </w:t>
      </w:r>
    </w:p>
    <w:p w14:paraId="05E21B8F" w14:textId="77777777" w:rsidR="00FD51C2" w:rsidRDefault="00FD51C2" w:rsidP="00FD51C2">
      <w:pPr>
        <w:pStyle w:val="NoSpacing"/>
      </w:pPr>
    </w:p>
    <w:p w14:paraId="5EF0673B" w14:textId="3420AD5C" w:rsidR="00F835AF" w:rsidRPr="00FD51C2" w:rsidRDefault="00FD51C2" w:rsidP="00FD51C2">
      <w:pPr>
        <w:pStyle w:val="NoSpacing"/>
        <w:rPr>
          <w:b/>
        </w:rPr>
      </w:pPr>
      <w:r>
        <w:rPr>
          <w:b/>
        </w:rPr>
        <w:t>Functions of the subg</w:t>
      </w:r>
      <w:r w:rsidR="00F835AF" w:rsidRPr="00FD51C2">
        <w:rPr>
          <w:b/>
        </w:rPr>
        <w:t>roup</w:t>
      </w:r>
      <w:r>
        <w:rPr>
          <w:b/>
        </w:rPr>
        <w:t>:</w:t>
      </w:r>
    </w:p>
    <w:p w14:paraId="05A4B9C9" w14:textId="04DBD01B" w:rsidR="00B05C3A" w:rsidRDefault="000A6F17" w:rsidP="00FD51C2">
      <w:pPr>
        <w:pStyle w:val="NoSpacing"/>
      </w:pPr>
      <w:r>
        <w:t xml:space="preserve">The </w:t>
      </w:r>
      <w:r w:rsidR="00196F28">
        <w:t>Performance and</w:t>
      </w:r>
      <w:r w:rsidR="00F835AF">
        <w:t xml:space="preserve"> Quality Subgroup is responsible for the following:</w:t>
      </w:r>
    </w:p>
    <w:p w14:paraId="5459A599" w14:textId="66AA85F8" w:rsidR="00F835AF" w:rsidRDefault="00F835AF" w:rsidP="00FD51C2">
      <w:pPr>
        <w:pStyle w:val="NoSpacing"/>
        <w:numPr>
          <w:ilvl w:val="0"/>
          <w:numId w:val="6"/>
        </w:numPr>
      </w:pPr>
      <w:r>
        <w:t xml:space="preserve">Analyse data to evaluate the impact and importance of specific initiatives. </w:t>
      </w:r>
    </w:p>
    <w:p w14:paraId="0E32C397" w14:textId="6417725F" w:rsidR="00F835AF" w:rsidRDefault="00F835AF" w:rsidP="00FD51C2">
      <w:pPr>
        <w:pStyle w:val="NoSpacing"/>
        <w:numPr>
          <w:ilvl w:val="0"/>
          <w:numId w:val="6"/>
        </w:numPr>
      </w:pPr>
      <w:r>
        <w:t>Collect, collate and create activity performance information in line with national data collection requirements to inform the strategic development and operational practices of safeg</w:t>
      </w:r>
      <w:r w:rsidR="00196F28">
        <w:t>uarding adults services Merton</w:t>
      </w:r>
      <w:r>
        <w:t xml:space="preserve">. </w:t>
      </w:r>
    </w:p>
    <w:p w14:paraId="4C8625A3" w14:textId="7FCB5A5F" w:rsidR="00F835AF" w:rsidRDefault="00F835AF" w:rsidP="00FD51C2">
      <w:pPr>
        <w:pStyle w:val="NoSpacing"/>
        <w:numPr>
          <w:ilvl w:val="0"/>
          <w:numId w:val="6"/>
        </w:numPr>
      </w:pPr>
      <w:r>
        <w:t xml:space="preserve">To identify appropriate performance targets for the </w:t>
      </w:r>
      <w:r w:rsidR="00196F28">
        <w:t>M</w:t>
      </w:r>
      <w:r>
        <w:t>SAB and partner agencies, including outcomes.</w:t>
      </w:r>
    </w:p>
    <w:p w14:paraId="515EB761" w14:textId="5865EDC7" w:rsidR="00F835AF" w:rsidRDefault="00F835AF" w:rsidP="00FD51C2">
      <w:pPr>
        <w:pStyle w:val="NoSpacing"/>
        <w:numPr>
          <w:ilvl w:val="0"/>
          <w:numId w:val="6"/>
        </w:numPr>
      </w:pPr>
      <w:r>
        <w:t xml:space="preserve">To identify and recommend minimum data requirements for the </w:t>
      </w:r>
      <w:r w:rsidR="00196F28">
        <w:t>M</w:t>
      </w:r>
      <w:r>
        <w:t>SAB and partner agencies.</w:t>
      </w:r>
    </w:p>
    <w:p w14:paraId="39ADE3EC" w14:textId="6946DBF8" w:rsidR="00F835AF" w:rsidRDefault="00F835AF" w:rsidP="00FD51C2">
      <w:pPr>
        <w:pStyle w:val="NoSpacing"/>
        <w:numPr>
          <w:ilvl w:val="0"/>
          <w:numId w:val="6"/>
        </w:numPr>
      </w:pPr>
      <w:r>
        <w:t>Undertake regular assessments of the effectivenes</w:t>
      </w:r>
      <w:r w:rsidR="00196F28">
        <w:t xml:space="preserve">s of the operation of the Pan London </w:t>
      </w:r>
      <w:r>
        <w:t xml:space="preserve">Multi-Agency Safeguarding Adults Policy and Procedures and of professional practice. </w:t>
      </w:r>
    </w:p>
    <w:p w14:paraId="5F0DACD9" w14:textId="3C8BF387" w:rsidR="00F835AF" w:rsidRDefault="00F835AF" w:rsidP="00FD51C2">
      <w:pPr>
        <w:pStyle w:val="NoSpacing"/>
        <w:numPr>
          <w:ilvl w:val="0"/>
          <w:numId w:val="6"/>
        </w:numPr>
      </w:pPr>
      <w:r>
        <w:t xml:space="preserve">Collate and analyse data across the region and other areas and provide comparative reports annually. </w:t>
      </w:r>
    </w:p>
    <w:p w14:paraId="2AACF20D" w14:textId="69373C31" w:rsidR="00F835AF" w:rsidRDefault="00F835AF" w:rsidP="00FD51C2">
      <w:pPr>
        <w:pStyle w:val="NoSpacing"/>
        <w:numPr>
          <w:ilvl w:val="0"/>
          <w:numId w:val="6"/>
        </w:numPr>
      </w:pPr>
      <w:r>
        <w:t>Be assured that national and local lessons learnt are embedded into practice.</w:t>
      </w:r>
    </w:p>
    <w:p w14:paraId="47CEA1CE" w14:textId="74D6E5FA" w:rsidR="00F835AF" w:rsidRDefault="00F835AF" w:rsidP="00FD51C2">
      <w:pPr>
        <w:pStyle w:val="NoSpacing"/>
        <w:numPr>
          <w:ilvl w:val="0"/>
          <w:numId w:val="6"/>
        </w:numPr>
      </w:pPr>
      <w:r>
        <w:t>Be assured that lessons from Safeguarding Adults Reviews are embedded in practice.</w:t>
      </w:r>
    </w:p>
    <w:p w14:paraId="5D2247CE" w14:textId="1EC2EF1F" w:rsidR="00F835AF" w:rsidRDefault="00F835AF" w:rsidP="00FD51C2">
      <w:pPr>
        <w:pStyle w:val="NoSpacing"/>
        <w:numPr>
          <w:ilvl w:val="0"/>
          <w:numId w:val="6"/>
        </w:numPr>
      </w:pPr>
      <w:r>
        <w:t xml:space="preserve">Identifying and monitoring effective outcomes for users and carers, including their experience of the safeguarding process. </w:t>
      </w:r>
    </w:p>
    <w:p w14:paraId="7EB2E325" w14:textId="77777777" w:rsidR="00FD51C2" w:rsidRDefault="00F835AF" w:rsidP="00FD51C2">
      <w:pPr>
        <w:pStyle w:val="NoSpacing"/>
        <w:numPr>
          <w:ilvl w:val="0"/>
          <w:numId w:val="6"/>
        </w:numPr>
      </w:pPr>
      <w:r>
        <w:t>To receive reports of safeguarding audits from partner agencies.</w:t>
      </w:r>
    </w:p>
    <w:p w14:paraId="62F4843F" w14:textId="50B9B072" w:rsidR="00F835AF" w:rsidRDefault="00F835AF" w:rsidP="00FD51C2">
      <w:pPr>
        <w:pStyle w:val="NoSpacing"/>
        <w:numPr>
          <w:ilvl w:val="0"/>
          <w:numId w:val="6"/>
        </w:numPr>
      </w:pPr>
      <w:r>
        <w:lastRenderedPageBreak/>
        <w:t>To propose and recommend changes to policy and procedures and guidance.</w:t>
      </w:r>
    </w:p>
    <w:p w14:paraId="0BCF3C08" w14:textId="2FC10B90" w:rsidR="00B05C3A" w:rsidRDefault="00F835AF" w:rsidP="00FD51C2">
      <w:pPr>
        <w:pStyle w:val="NoSpacing"/>
        <w:numPr>
          <w:ilvl w:val="0"/>
          <w:numId w:val="6"/>
        </w:numPr>
      </w:pPr>
      <w:r>
        <w:t>Ensure effective analysis is in place to target future work.</w:t>
      </w:r>
    </w:p>
    <w:p w14:paraId="7506533B" w14:textId="5E084CBB" w:rsidR="00F835AF" w:rsidRDefault="00F835AF" w:rsidP="00FD51C2">
      <w:pPr>
        <w:pStyle w:val="NoSpacing"/>
        <w:numPr>
          <w:ilvl w:val="0"/>
          <w:numId w:val="6"/>
        </w:numPr>
      </w:pPr>
      <w:r>
        <w:t>To receive and promote discussion of problematic areas reported by partner agencies.</w:t>
      </w:r>
    </w:p>
    <w:p w14:paraId="7D65C7B0" w14:textId="4AFD32A0" w:rsidR="00B05C3A" w:rsidRDefault="00F835AF" w:rsidP="00FD51C2">
      <w:pPr>
        <w:pStyle w:val="NoSpacing"/>
        <w:numPr>
          <w:ilvl w:val="0"/>
          <w:numId w:val="6"/>
        </w:numPr>
      </w:pPr>
      <w:r>
        <w:t>Identify areas of risk for the SAB.</w:t>
      </w:r>
    </w:p>
    <w:p w14:paraId="28457B85" w14:textId="77777777" w:rsidR="00F835AF" w:rsidRDefault="00F835AF" w:rsidP="00FD51C2">
      <w:pPr>
        <w:pStyle w:val="NoSpacing"/>
      </w:pPr>
    </w:p>
    <w:p w14:paraId="7DA2D4C2" w14:textId="6E340FC3" w:rsidR="00B05C3A" w:rsidRPr="00FD51C2" w:rsidRDefault="00F835AF" w:rsidP="00FD51C2">
      <w:pPr>
        <w:pStyle w:val="NoSpacing"/>
        <w:rPr>
          <w:b/>
        </w:rPr>
      </w:pPr>
      <w:r w:rsidRPr="00FD51C2">
        <w:rPr>
          <w:b/>
        </w:rPr>
        <w:t>Reporting and Governance Arrangements</w:t>
      </w:r>
      <w:r w:rsidR="00FD51C2" w:rsidRPr="00FD51C2">
        <w:rPr>
          <w:b/>
        </w:rPr>
        <w:t>:</w:t>
      </w:r>
    </w:p>
    <w:p w14:paraId="01CEB94E" w14:textId="77777777" w:rsidR="00F835AF" w:rsidRDefault="00F835AF" w:rsidP="00FD51C2">
      <w:pPr>
        <w:pStyle w:val="NoSpacing"/>
      </w:pPr>
      <w:r>
        <w:t>The subgroup, through the Chair, will:</w:t>
      </w:r>
    </w:p>
    <w:p w14:paraId="72A78D32" w14:textId="47B9300C" w:rsidR="00F835AF" w:rsidRDefault="00F835AF" w:rsidP="00FD51C2">
      <w:pPr>
        <w:pStyle w:val="NoSpacing"/>
        <w:numPr>
          <w:ilvl w:val="0"/>
          <w:numId w:val="7"/>
        </w:numPr>
      </w:pPr>
      <w:r>
        <w:t xml:space="preserve">Report to the </w:t>
      </w:r>
      <w:r w:rsidR="00196F28">
        <w:t>M</w:t>
      </w:r>
      <w:r>
        <w:t>SAB on a quarterly basis</w:t>
      </w:r>
      <w:r w:rsidR="00196F28">
        <w:t xml:space="preserve"> using the standard </w:t>
      </w:r>
      <w:r w:rsidR="004F52AD">
        <w:t>template,</w:t>
      </w:r>
      <w:r>
        <w:t xml:space="preserve"> including identified risks.</w:t>
      </w:r>
    </w:p>
    <w:p w14:paraId="20E0A949" w14:textId="61078E8B" w:rsidR="00F835AF" w:rsidRDefault="00F835AF" w:rsidP="00FD51C2">
      <w:pPr>
        <w:pStyle w:val="NoSpacing"/>
        <w:numPr>
          <w:ilvl w:val="0"/>
          <w:numId w:val="7"/>
        </w:numPr>
      </w:pPr>
      <w:r>
        <w:t>Review the subgroup’s work plan annually.</w:t>
      </w:r>
    </w:p>
    <w:p w14:paraId="65CB1222" w14:textId="3E3E6CAE" w:rsidR="00F835AF" w:rsidRDefault="00F835AF" w:rsidP="00FD51C2">
      <w:pPr>
        <w:pStyle w:val="NoSpacing"/>
        <w:numPr>
          <w:ilvl w:val="0"/>
          <w:numId w:val="7"/>
        </w:numPr>
      </w:pPr>
      <w:r>
        <w:t xml:space="preserve">Contribute to the </w:t>
      </w:r>
      <w:r w:rsidR="00196F28">
        <w:t>M</w:t>
      </w:r>
      <w:r>
        <w:t>SAB Annual Report.</w:t>
      </w:r>
    </w:p>
    <w:p w14:paraId="3A83A088" w14:textId="059F4665" w:rsidR="00F835AF" w:rsidRDefault="00F835AF" w:rsidP="00FD51C2">
      <w:pPr>
        <w:pStyle w:val="NoSpacing"/>
        <w:numPr>
          <w:ilvl w:val="0"/>
          <w:numId w:val="7"/>
        </w:numPr>
      </w:pPr>
      <w:r>
        <w:t xml:space="preserve">Review the Terms of Reference and propose amendments to the </w:t>
      </w:r>
      <w:r w:rsidR="00196F28">
        <w:t>M</w:t>
      </w:r>
      <w:r>
        <w:t>SAB.</w:t>
      </w:r>
    </w:p>
    <w:p w14:paraId="66B256BF" w14:textId="77777777" w:rsidR="00F835AF" w:rsidRDefault="00F835AF" w:rsidP="00FD51C2">
      <w:pPr>
        <w:pStyle w:val="NoSpacing"/>
      </w:pPr>
    </w:p>
    <w:p w14:paraId="1C4949E1" w14:textId="77777777" w:rsidR="009B7AD6" w:rsidRDefault="009B7AD6" w:rsidP="009B7AD6">
      <w:pPr>
        <w:pStyle w:val="NoSpacing"/>
        <w:rPr>
          <w:b/>
        </w:rPr>
      </w:pPr>
      <w:r w:rsidRPr="00D34E77">
        <w:rPr>
          <w:b/>
        </w:rPr>
        <w:t>Membership:</w:t>
      </w:r>
    </w:p>
    <w:p w14:paraId="7FD7C578" w14:textId="77777777" w:rsidR="00B8380B" w:rsidRDefault="00B8380B" w:rsidP="009B7AD6">
      <w:pPr>
        <w:pStyle w:val="NoSpacing"/>
      </w:pPr>
    </w:p>
    <w:p w14:paraId="5212F883" w14:textId="23AF1779" w:rsidR="00F835AF" w:rsidRDefault="009B7AD6" w:rsidP="009B7AD6">
      <w:pPr>
        <w:pStyle w:val="NoSpacing"/>
      </w:pPr>
      <w:r w:rsidRPr="00EF1E7E">
        <w:t xml:space="preserve">The membership is open to all but at least </w:t>
      </w:r>
      <w:r w:rsidR="000D6946">
        <w:t>3</w:t>
      </w:r>
      <w:r w:rsidRPr="00EF1E7E">
        <w:t xml:space="preserve"> members for the group to be quorate.</w:t>
      </w:r>
    </w:p>
    <w:p w14:paraId="2ADB51B8" w14:textId="77777777" w:rsidR="009B7AD6" w:rsidRPr="009B7AD6" w:rsidRDefault="009B7AD6" w:rsidP="00FD51C2">
      <w:pPr>
        <w:pStyle w:val="NoSpacing"/>
        <w:rPr>
          <w:b/>
        </w:rPr>
      </w:pPr>
    </w:p>
    <w:p w14:paraId="3CD488CA" w14:textId="356BD916" w:rsidR="00F835AF" w:rsidRPr="009B7AD6" w:rsidRDefault="00F835AF" w:rsidP="00FD51C2">
      <w:pPr>
        <w:pStyle w:val="NoSpacing"/>
        <w:rPr>
          <w:b/>
        </w:rPr>
      </w:pPr>
      <w:r w:rsidRPr="009B7AD6">
        <w:rPr>
          <w:b/>
        </w:rPr>
        <w:t>Roles and Responsibilities of Group Members</w:t>
      </w:r>
      <w:r w:rsidR="009B7AD6" w:rsidRPr="009B7AD6">
        <w:rPr>
          <w:b/>
        </w:rPr>
        <w:t>:</w:t>
      </w:r>
      <w:r w:rsidRPr="009B7AD6">
        <w:rPr>
          <w:b/>
        </w:rPr>
        <w:t xml:space="preserve"> </w:t>
      </w:r>
    </w:p>
    <w:p w14:paraId="409086FF" w14:textId="0573F763" w:rsidR="00F835AF" w:rsidRDefault="00F835AF" w:rsidP="009B7AD6">
      <w:pPr>
        <w:pStyle w:val="NoSpacing"/>
        <w:numPr>
          <w:ilvl w:val="0"/>
          <w:numId w:val="8"/>
        </w:numPr>
      </w:pPr>
      <w:r>
        <w:t>To attend a minimum of 3 meetings a year.</w:t>
      </w:r>
    </w:p>
    <w:p w14:paraId="0397C7C5" w14:textId="25559280" w:rsidR="00F835AF" w:rsidRDefault="00F835AF" w:rsidP="009B7AD6">
      <w:pPr>
        <w:pStyle w:val="NoSpacing"/>
        <w:numPr>
          <w:ilvl w:val="0"/>
          <w:numId w:val="8"/>
        </w:numPr>
      </w:pPr>
      <w:r>
        <w:t xml:space="preserve">If a member for a particular agency/forum cannot attend, to identify a suitable replacement. </w:t>
      </w:r>
    </w:p>
    <w:p w14:paraId="70D78FF4" w14:textId="55FAF1AE" w:rsidR="00F835AF" w:rsidRDefault="00F835AF" w:rsidP="009B7AD6">
      <w:pPr>
        <w:pStyle w:val="NoSpacing"/>
        <w:numPr>
          <w:ilvl w:val="0"/>
          <w:numId w:val="8"/>
        </w:numPr>
      </w:pPr>
      <w:r>
        <w:t xml:space="preserve">To ensure that they promote their role and receive information about good practice and problems in inter-agency work from those they represent. </w:t>
      </w:r>
    </w:p>
    <w:p w14:paraId="18BA771C" w14:textId="3B78768B" w:rsidR="00F835AF" w:rsidRDefault="00F835AF" w:rsidP="009B7AD6">
      <w:pPr>
        <w:pStyle w:val="NoSpacing"/>
        <w:numPr>
          <w:ilvl w:val="0"/>
          <w:numId w:val="8"/>
        </w:numPr>
      </w:pPr>
      <w:r>
        <w:t>To contribute to the annual report providing a summary of work achieved.</w:t>
      </w:r>
    </w:p>
    <w:p w14:paraId="44781D33" w14:textId="3753FB9C" w:rsidR="00F835AF" w:rsidRDefault="00F835AF" w:rsidP="009B7AD6">
      <w:pPr>
        <w:pStyle w:val="NoSpacing"/>
        <w:numPr>
          <w:ilvl w:val="0"/>
          <w:numId w:val="8"/>
        </w:numPr>
      </w:pPr>
      <w:r>
        <w:t xml:space="preserve">Develop and regularly review an annual work plan. </w:t>
      </w:r>
    </w:p>
    <w:p w14:paraId="4F0517ED" w14:textId="77777777" w:rsidR="00F835AF" w:rsidRDefault="00F835AF" w:rsidP="00FD51C2">
      <w:pPr>
        <w:pStyle w:val="NoSpacing"/>
      </w:pPr>
    </w:p>
    <w:p w14:paraId="6A4A5DA3" w14:textId="1202FEAF" w:rsidR="00B05C3A" w:rsidRPr="00B05C3A" w:rsidRDefault="00F835AF" w:rsidP="00FD51C2">
      <w:pPr>
        <w:pStyle w:val="NoSpacing"/>
      </w:pPr>
      <w:r w:rsidRPr="009B7AD6">
        <w:rPr>
          <w:b/>
        </w:rPr>
        <w:t>Frequency of meetings</w:t>
      </w:r>
      <w:r w:rsidR="009B7AD6">
        <w:rPr>
          <w:b/>
        </w:rPr>
        <w:t>:</w:t>
      </w:r>
    </w:p>
    <w:p w14:paraId="1F232584" w14:textId="17F12F62" w:rsidR="00F835AF" w:rsidRDefault="00F835AF" w:rsidP="00FD51C2">
      <w:pPr>
        <w:pStyle w:val="NoSpacing"/>
      </w:pPr>
      <w:r>
        <w:t xml:space="preserve">A minimum of four times per year, with additional meetings as required. Meetings will be scheduled to ensure work feeds into the </w:t>
      </w:r>
      <w:r w:rsidR="004F52AD">
        <w:t>M</w:t>
      </w:r>
      <w:r>
        <w:t>SAB Board meetings in a timely manner.</w:t>
      </w:r>
    </w:p>
    <w:p w14:paraId="1AB371BC" w14:textId="711EF670" w:rsidR="009B7AD6" w:rsidRDefault="009B7AD6" w:rsidP="00FD51C2">
      <w:pPr>
        <w:pStyle w:val="NoSpacing"/>
      </w:pPr>
    </w:p>
    <w:p w14:paraId="4BE108EB" w14:textId="131FFE4F" w:rsidR="009B7AD6" w:rsidRDefault="009B7AD6" w:rsidP="00FD51C2">
      <w:pPr>
        <w:pStyle w:val="NoSpacing"/>
      </w:pPr>
    </w:p>
    <w:p w14:paraId="4D6BD57F" w14:textId="33DB554A" w:rsidR="009B7AD6" w:rsidRDefault="009B7AD6" w:rsidP="00FD51C2">
      <w:pPr>
        <w:pStyle w:val="NoSpacing"/>
      </w:pPr>
      <w:r>
        <w:t xml:space="preserve">To be reviewed </w:t>
      </w:r>
      <w:r w:rsidR="00931C2C">
        <w:t xml:space="preserve">March </w:t>
      </w:r>
      <w:r w:rsidR="002A7DD7">
        <w:t>202</w:t>
      </w:r>
      <w:r w:rsidR="00931C2C">
        <w:t>1</w:t>
      </w:r>
    </w:p>
    <w:p w14:paraId="22630D40" w14:textId="77777777" w:rsidR="00D07556" w:rsidRDefault="00D07556" w:rsidP="00B05C3A">
      <w:pPr>
        <w:pStyle w:val="NoSpacing"/>
      </w:pPr>
    </w:p>
    <w:sectPr w:rsidR="00D0755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135A3" w14:textId="77777777" w:rsidR="00B05C3A" w:rsidRDefault="00B05C3A" w:rsidP="00B05C3A">
      <w:pPr>
        <w:spacing w:after="0" w:line="240" w:lineRule="auto"/>
      </w:pPr>
      <w:r>
        <w:separator/>
      </w:r>
    </w:p>
  </w:endnote>
  <w:endnote w:type="continuationSeparator" w:id="0">
    <w:p w14:paraId="07F214B0" w14:textId="77777777" w:rsidR="00B05C3A" w:rsidRDefault="00B05C3A" w:rsidP="00B0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7747"/>
      <w:docPartObj>
        <w:docPartGallery w:val="Page Numbers (Bottom of Page)"/>
        <w:docPartUnique/>
      </w:docPartObj>
    </w:sdtPr>
    <w:sdtEndPr/>
    <w:sdtContent>
      <w:p w14:paraId="0F3EC0D6" w14:textId="53A231E4" w:rsidR="00854EAF" w:rsidRDefault="00854EAF">
        <w:pPr>
          <w:pStyle w:val="Footer"/>
          <w:jc w:val="right"/>
        </w:pPr>
        <w:r>
          <w:t xml:space="preserve">Page | </w:t>
        </w:r>
        <w:r>
          <w:fldChar w:fldCharType="begin"/>
        </w:r>
        <w:r>
          <w:instrText xml:space="preserve"> PAGE   \* MERGEFORMAT </w:instrText>
        </w:r>
        <w:r>
          <w:fldChar w:fldCharType="separate"/>
        </w:r>
        <w:r w:rsidR="000D6946">
          <w:rPr>
            <w:noProof/>
          </w:rPr>
          <w:t>1</w:t>
        </w:r>
        <w:r>
          <w:rPr>
            <w:noProof/>
          </w:rPr>
          <w:fldChar w:fldCharType="end"/>
        </w:r>
        <w:r>
          <w:t xml:space="preserve"> </w:t>
        </w:r>
      </w:p>
    </w:sdtContent>
  </w:sdt>
  <w:p w14:paraId="3D1B6328" w14:textId="6DBF1329" w:rsidR="00854EAF" w:rsidRDefault="00854EAF">
    <w:pPr>
      <w:pStyle w:val="Footer"/>
    </w:pPr>
    <w:r>
      <w:t>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DD71D" w14:textId="77777777" w:rsidR="00B05C3A" w:rsidRDefault="00B05C3A" w:rsidP="00B05C3A">
      <w:pPr>
        <w:spacing w:after="0" w:line="240" w:lineRule="auto"/>
      </w:pPr>
      <w:r>
        <w:separator/>
      </w:r>
    </w:p>
  </w:footnote>
  <w:footnote w:type="continuationSeparator" w:id="0">
    <w:p w14:paraId="55694FA3" w14:textId="77777777" w:rsidR="00B05C3A" w:rsidRDefault="00B05C3A" w:rsidP="00B0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7C7" w14:textId="6C3980EB" w:rsidR="00B05C3A" w:rsidRDefault="00B05C3A" w:rsidP="00B05C3A">
    <w:pPr>
      <w:pStyle w:val="Header"/>
      <w:jc w:val="right"/>
    </w:pPr>
    <w:r>
      <w:rPr>
        <w:noProof/>
        <w:lang w:eastAsia="en-GB"/>
      </w:rPr>
      <w:drawing>
        <wp:inline distT="0" distB="0" distL="0" distR="0" wp14:anchorId="1DF6903A" wp14:editId="1707B05A">
          <wp:extent cx="1695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42950"/>
                  </a:xfrm>
                  <a:prstGeom prst="rect">
                    <a:avLst/>
                  </a:prstGeom>
                  <a:noFill/>
                </pic:spPr>
              </pic:pic>
            </a:graphicData>
          </a:graphic>
        </wp:inline>
      </w:drawing>
    </w:r>
  </w:p>
  <w:p w14:paraId="02B8EFAC" w14:textId="77777777" w:rsidR="00B05C3A" w:rsidRDefault="00B05C3A" w:rsidP="00B05C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37E9"/>
    <w:multiLevelType w:val="hybridMultilevel"/>
    <w:tmpl w:val="36CCBD7C"/>
    <w:lvl w:ilvl="0" w:tplc="E13EA0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473A4"/>
    <w:multiLevelType w:val="hybridMultilevel"/>
    <w:tmpl w:val="B8565B96"/>
    <w:lvl w:ilvl="0" w:tplc="E13EA0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C2B20"/>
    <w:multiLevelType w:val="hybridMultilevel"/>
    <w:tmpl w:val="DD16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E3CB5"/>
    <w:multiLevelType w:val="hybridMultilevel"/>
    <w:tmpl w:val="D728D8DA"/>
    <w:lvl w:ilvl="0" w:tplc="377AA4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517DA"/>
    <w:multiLevelType w:val="hybridMultilevel"/>
    <w:tmpl w:val="7C02B578"/>
    <w:lvl w:ilvl="0" w:tplc="E13EA0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7BB9"/>
    <w:multiLevelType w:val="hybridMultilevel"/>
    <w:tmpl w:val="56EA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53B57"/>
    <w:multiLevelType w:val="hybridMultilevel"/>
    <w:tmpl w:val="57D0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C606F"/>
    <w:multiLevelType w:val="hybridMultilevel"/>
    <w:tmpl w:val="94B6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AF"/>
    <w:rsid w:val="00066AFC"/>
    <w:rsid w:val="000A6F17"/>
    <w:rsid w:val="000D6946"/>
    <w:rsid w:val="001134DD"/>
    <w:rsid w:val="00196F28"/>
    <w:rsid w:val="002A7DD7"/>
    <w:rsid w:val="002B55B4"/>
    <w:rsid w:val="004B7A3E"/>
    <w:rsid w:val="004F52AD"/>
    <w:rsid w:val="00525853"/>
    <w:rsid w:val="00854EAF"/>
    <w:rsid w:val="00931C2C"/>
    <w:rsid w:val="009B7AD6"/>
    <w:rsid w:val="00AF00DC"/>
    <w:rsid w:val="00B05C3A"/>
    <w:rsid w:val="00B8380B"/>
    <w:rsid w:val="00C02546"/>
    <w:rsid w:val="00D07556"/>
    <w:rsid w:val="00F835AF"/>
    <w:rsid w:val="00FD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915B"/>
  <w15:docId w15:val="{805B6F4F-04AA-4993-8D9B-B6C5B732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3A"/>
  </w:style>
  <w:style w:type="paragraph" w:styleId="Footer">
    <w:name w:val="footer"/>
    <w:basedOn w:val="Normal"/>
    <w:link w:val="FooterChar"/>
    <w:uiPriority w:val="99"/>
    <w:unhideWhenUsed/>
    <w:rsid w:val="00B05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3A"/>
  </w:style>
  <w:style w:type="paragraph" w:styleId="BalloonText">
    <w:name w:val="Balloon Text"/>
    <w:basedOn w:val="Normal"/>
    <w:link w:val="BalloonTextChar"/>
    <w:uiPriority w:val="99"/>
    <w:semiHidden/>
    <w:unhideWhenUsed/>
    <w:rsid w:val="00B0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C3A"/>
    <w:rPr>
      <w:rFonts w:ascii="Tahoma" w:hAnsi="Tahoma" w:cs="Tahoma"/>
      <w:sz w:val="16"/>
      <w:szCs w:val="16"/>
    </w:rPr>
  </w:style>
  <w:style w:type="paragraph" w:styleId="NoSpacing">
    <w:name w:val="No Spacing"/>
    <w:uiPriority w:val="1"/>
    <w:qFormat/>
    <w:rsid w:val="00B05C3A"/>
    <w:pPr>
      <w:spacing w:after="0" w:line="240" w:lineRule="auto"/>
    </w:pPr>
  </w:style>
  <w:style w:type="paragraph" w:styleId="ListParagraph">
    <w:name w:val="List Paragraph"/>
    <w:basedOn w:val="Normal"/>
    <w:uiPriority w:val="34"/>
    <w:qFormat/>
    <w:rsid w:val="00B05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651A7817E3745BD8C1A4C81784771" ma:contentTypeVersion="0" ma:contentTypeDescription="Create a new document." ma:contentTypeScope="" ma:versionID="29dc4e49d69c9e5e06c3fd7c027d021f">
  <xsd:schema xmlns:xsd="http://www.w3.org/2001/XMLSchema" xmlns:xs="http://www.w3.org/2001/XMLSchema" xmlns:p="http://schemas.microsoft.com/office/2006/metadata/properties" targetNamespace="http://schemas.microsoft.com/office/2006/metadata/properties" ma:root="true" ma:fieldsID="00a200c04d81a86bb5eece4cbb9a44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1E93D-F738-4148-AACC-802D8345D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5FE2FD-FFEF-4C01-9B40-D867EDAC4AA4}">
  <ds:schemaRefs>
    <ds:schemaRef ds:uri="http://schemas.microsoft.com/sharepoint/v3/contenttype/forms"/>
  </ds:schemaRefs>
</ds:datastoreItem>
</file>

<file path=customXml/itemProps3.xml><?xml version="1.0" encoding="utf-8"?>
<ds:datastoreItem xmlns:ds="http://schemas.openxmlformats.org/officeDocument/2006/customXml" ds:itemID="{ABD06877-2420-4EDA-A2E1-420D4589DE9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OConnor</dc:creator>
  <cp:lastModifiedBy>Fiona Swinfen-Green</cp:lastModifiedBy>
  <cp:revision>9</cp:revision>
  <dcterms:created xsi:type="dcterms:W3CDTF">2019-02-13T16:55:00Z</dcterms:created>
  <dcterms:modified xsi:type="dcterms:W3CDTF">2020-04-20T10:58:00Z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0x010100CFC651A7817E3745BD8C1A4C81784771</vt:lpwstr>
  </property>
</Properties>
</file>